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96D28" w14:textId="77777777" w:rsidR="009A1103" w:rsidRPr="00361138" w:rsidRDefault="009F62EA" w:rsidP="009A1103">
      <w:pPr>
        <w:spacing w:before="78"/>
        <w:ind w:left="107"/>
        <w:rPr>
          <w:b/>
          <w:sz w:val="28"/>
        </w:rPr>
      </w:pPr>
      <w:r>
        <w:rPr>
          <w:b/>
          <w:sz w:val="28"/>
        </w:rPr>
        <w:t xml:space="preserve">NÁVOD K POUŽITÍ PET-KEG SUDŮ </w:t>
      </w:r>
    </w:p>
    <w:p w14:paraId="498D83CD" w14:textId="77777777" w:rsidR="00327840" w:rsidRPr="00361138" w:rsidRDefault="00327840" w:rsidP="005F1238">
      <w:pPr>
        <w:pStyle w:val="Zkladntext"/>
        <w:spacing w:before="10"/>
        <w:ind w:left="0" w:firstLine="0"/>
        <w:rPr>
          <w:sz w:val="23"/>
          <w:lang w:val="ru-RU"/>
        </w:rPr>
      </w:pPr>
    </w:p>
    <w:p w14:paraId="55063B5E" w14:textId="77777777" w:rsidR="00327840" w:rsidRPr="00361138" w:rsidRDefault="009F62EA" w:rsidP="005F1238">
      <w:pPr>
        <w:pStyle w:val="Zkladntext"/>
        <w:spacing w:line="256" w:lineRule="auto"/>
        <w:ind w:left="107" w:right="607" w:firstLine="0"/>
        <w:rPr>
          <w:b/>
        </w:rPr>
      </w:pPr>
      <w:r>
        <w:t xml:space="preserve">PET-KEG sudy jsou určeny k přepravě a skladování tekutých produktů (pivo, limonáda, jablečný mošt, víno atd.); v původním stavu je PET-KEG sud pod tlakem </w:t>
      </w:r>
      <w:r>
        <w:rPr>
          <w:b/>
        </w:rPr>
        <w:t>1–2 bary.</w:t>
      </w:r>
    </w:p>
    <w:p w14:paraId="6B207491" w14:textId="77777777" w:rsidR="00327840" w:rsidRPr="00361138" w:rsidRDefault="009F62EA" w:rsidP="005F1238">
      <w:pPr>
        <w:pStyle w:val="Nadpis1"/>
        <w:spacing w:line="247" w:lineRule="auto"/>
        <w:ind w:right="259"/>
        <w:jc w:val="both"/>
      </w:pPr>
      <w:r>
        <w:rPr>
          <w:rFonts w:ascii="Segoe UI Emoji" w:hAnsi="Segoe UI Emoji"/>
          <w:b w:val="0"/>
          <w:sz w:val="26"/>
        </w:rPr>
        <w:t>❗</w:t>
      </w:r>
      <w:r>
        <w:t xml:space="preserve"> Je povinné dodržovat tento návod k použití. V případě nedodržení těchto pokynů výrobce nenese odpovědnost za následky nesprávného zacházení s PET-KEG sudy.</w:t>
      </w:r>
    </w:p>
    <w:p w14:paraId="5724BC56" w14:textId="77777777" w:rsidR="00327840" w:rsidRPr="00361138" w:rsidRDefault="009F62EA">
      <w:pPr>
        <w:spacing w:before="68" w:line="256" w:lineRule="auto"/>
        <w:ind w:left="107" w:right="122"/>
        <w:rPr>
          <w:b/>
        </w:rPr>
      </w:pPr>
      <w:r>
        <w:rPr>
          <w:b/>
        </w:rPr>
        <w:t>Bezpečnostní opatření při plnění, přepravě, skladování a používání PET-KEG sudů a manipulaci s nimi:</w:t>
      </w:r>
    </w:p>
    <w:p w14:paraId="375A0B2E" w14:textId="77777777" w:rsidR="00327840" w:rsidRPr="00361138" w:rsidRDefault="009F62EA">
      <w:pPr>
        <w:pStyle w:val="Odstavecseseznamem"/>
        <w:numPr>
          <w:ilvl w:val="0"/>
          <w:numId w:val="1"/>
        </w:numPr>
        <w:tabs>
          <w:tab w:val="left" w:pos="528"/>
        </w:tabs>
        <w:spacing w:before="119" w:line="256" w:lineRule="auto"/>
        <w:ind w:right="114" w:hanging="420"/>
        <w:rPr>
          <w:rFonts w:ascii="Times New Roman" w:hAnsi="Times New Roman"/>
          <w:b/>
          <w:i/>
        </w:rPr>
      </w:pPr>
      <w:r>
        <w:t xml:space="preserve">Plnění prázdného PET-KEG sudu, přeprava, manipulace, skladování a používání naplněného PET-KEG sudu: pouze ve svislé poloze, zacházejte s ním co nejopatrněji, vyhněte se pádům či prudkému spuštění na tvrdý povrch. </w:t>
      </w:r>
      <w:r>
        <w:rPr>
          <w:b/>
          <w:i/>
        </w:rPr>
        <w:t>Ve všech fázích je povinné používání osobních ochranných prostředků, včetně ochrany obličeje!</w:t>
      </w:r>
    </w:p>
    <w:p w14:paraId="146BB8AF" w14:textId="77777777" w:rsidR="00327840" w:rsidRPr="00361138" w:rsidRDefault="009F62EA">
      <w:pPr>
        <w:pStyle w:val="Odstavecseseznamem"/>
        <w:numPr>
          <w:ilvl w:val="0"/>
          <w:numId w:val="1"/>
        </w:numPr>
        <w:tabs>
          <w:tab w:val="left" w:pos="527"/>
          <w:tab w:val="left" w:pos="528"/>
        </w:tabs>
        <w:spacing w:line="250" w:lineRule="exact"/>
        <w:ind w:hanging="420"/>
      </w:pPr>
      <w:r>
        <w:t>Nevyjímejte PET-KEG sud s výrobkem z krabice, když je pod tlakem.</w:t>
      </w:r>
    </w:p>
    <w:p w14:paraId="0398C44E" w14:textId="77777777" w:rsidR="00327840" w:rsidRPr="00361138" w:rsidRDefault="009F62EA">
      <w:pPr>
        <w:pStyle w:val="Odstavecseseznamem"/>
        <w:numPr>
          <w:ilvl w:val="0"/>
          <w:numId w:val="1"/>
        </w:numPr>
        <w:tabs>
          <w:tab w:val="left" w:pos="528"/>
        </w:tabs>
        <w:spacing w:before="17" w:line="256" w:lineRule="auto"/>
        <w:ind w:right="116" w:hanging="420"/>
      </w:pPr>
      <w:r>
        <w:t>Zabraňte nárazům a kontaktu PET-KEG sudu s ostrými předměty, bez ohledu na to, zda je plný, nebo prázdný.</w:t>
      </w:r>
    </w:p>
    <w:p w14:paraId="16AF96B1" w14:textId="77777777" w:rsidR="00327840" w:rsidRPr="00361138" w:rsidRDefault="009F62EA">
      <w:pPr>
        <w:pStyle w:val="Odstavecseseznamem"/>
        <w:numPr>
          <w:ilvl w:val="0"/>
          <w:numId w:val="1"/>
        </w:numPr>
        <w:tabs>
          <w:tab w:val="left" w:pos="528"/>
        </w:tabs>
        <w:spacing w:line="256" w:lineRule="auto"/>
        <w:ind w:right="120" w:hanging="420"/>
      </w:pPr>
      <w:r>
        <w:t>Zabraňte kontaktu PET-KEG sudů s alkalickými roztoky (včetně mycích a čisticích prostředků).</w:t>
      </w:r>
    </w:p>
    <w:p w14:paraId="6934BA2C" w14:textId="77777777" w:rsidR="00327840" w:rsidRPr="00361138" w:rsidRDefault="009F62EA">
      <w:pPr>
        <w:pStyle w:val="Odstavecseseznamem"/>
        <w:numPr>
          <w:ilvl w:val="0"/>
          <w:numId w:val="1"/>
        </w:numPr>
        <w:tabs>
          <w:tab w:val="left" w:pos="528"/>
        </w:tabs>
        <w:spacing w:line="256" w:lineRule="auto"/>
        <w:ind w:right="120" w:hanging="420"/>
      </w:pPr>
      <w:r>
        <w:t>Vyvarujte se přemisťování naplněného PET-KEG sudu v místnostech s mokrou nebo kluzkou podlahou.</w:t>
      </w:r>
    </w:p>
    <w:p w14:paraId="26D71AD4" w14:textId="77777777" w:rsidR="00327840" w:rsidRPr="00361138" w:rsidRDefault="009F62EA">
      <w:pPr>
        <w:pStyle w:val="Odstavecseseznamem"/>
        <w:numPr>
          <w:ilvl w:val="0"/>
          <w:numId w:val="1"/>
        </w:numPr>
        <w:tabs>
          <w:tab w:val="left" w:pos="528"/>
        </w:tabs>
        <w:spacing w:line="256" w:lineRule="auto"/>
        <w:ind w:right="114" w:hanging="420"/>
      </w:pPr>
      <w:r>
        <w:t>Teplota přepravy a skladování produktu, který se nachází v PET-KEG sudu, je stanovena výrobcem v souladu s normativním dokumentem pro produkt s daným názvem.</w:t>
      </w:r>
    </w:p>
    <w:p w14:paraId="252CFFA0" w14:textId="77777777" w:rsidR="00327840" w:rsidRPr="00361138" w:rsidRDefault="009F62EA">
      <w:pPr>
        <w:pStyle w:val="Odstavecseseznamem"/>
        <w:numPr>
          <w:ilvl w:val="0"/>
          <w:numId w:val="1"/>
        </w:numPr>
        <w:tabs>
          <w:tab w:val="left" w:pos="527"/>
          <w:tab w:val="left" w:pos="528"/>
        </w:tabs>
        <w:spacing w:line="267" w:lineRule="exact"/>
        <w:ind w:hanging="420"/>
        <w:rPr>
          <w:rFonts w:ascii="Times New Roman" w:hAnsi="Times New Roman"/>
        </w:rPr>
      </w:pPr>
      <w:r>
        <w:t>Teplota přepravy a skladování prázdných PET-KEG sudů pod tlakem je od −25 °С do +30 °С.</w:t>
      </w:r>
    </w:p>
    <w:p w14:paraId="4A5750FA" w14:textId="77777777" w:rsidR="00327840" w:rsidRPr="00361138" w:rsidRDefault="009F62EA">
      <w:pPr>
        <w:pStyle w:val="Zkladntext"/>
        <w:tabs>
          <w:tab w:val="left" w:pos="1392"/>
        </w:tabs>
        <w:spacing w:line="256" w:lineRule="auto"/>
        <w:ind w:right="607" w:firstLine="0"/>
        <w:jc w:val="left"/>
      </w:pPr>
      <w:r>
        <w:t>Před použitím prázdného PET-KEG sudu pod tlakem jej udržujte po dobu 24 hodin při teplotě neklesající pod 18 °C.</w:t>
      </w:r>
    </w:p>
    <w:p w14:paraId="12CA54F9" w14:textId="77777777" w:rsidR="00327840" w:rsidRPr="00361138" w:rsidRDefault="009F62EA">
      <w:pPr>
        <w:pStyle w:val="Odstavecseseznamem"/>
        <w:numPr>
          <w:ilvl w:val="0"/>
          <w:numId w:val="1"/>
        </w:numPr>
        <w:tabs>
          <w:tab w:val="left" w:pos="528"/>
        </w:tabs>
        <w:spacing w:line="256" w:lineRule="auto"/>
        <w:ind w:right="113" w:hanging="420"/>
      </w:pPr>
      <w:r>
        <w:t>Je přísně zakázáno instalovat PET-KEG sudy v blízkosti topných zařízení či zdrojů otevřeného ohně a také je nutné zabránit tomu, aby na ně proudil teplý vzduch z pracujících chladicích a jiných jednotek.</w:t>
      </w:r>
    </w:p>
    <w:p w14:paraId="772A993D" w14:textId="77777777" w:rsidR="00327840" w:rsidRPr="00361138" w:rsidRDefault="009F62EA">
      <w:pPr>
        <w:pStyle w:val="Odstavecseseznamem"/>
        <w:numPr>
          <w:ilvl w:val="0"/>
          <w:numId w:val="1"/>
        </w:numPr>
        <w:tabs>
          <w:tab w:val="left" w:pos="527"/>
          <w:tab w:val="left" w:pos="528"/>
        </w:tabs>
        <w:spacing w:line="252" w:lineRule="exact"/>
        <w:ind w:hanging="420"/>
      </w:pPr>
      <w:r>
        <w:t>Je nutné předcházet tomu, aby na PET-KEG sudy dopadalo přímé sluneční světlo.</w:t>
      </w:r>
    </w:p>
    <w:p w14:paraId="3845AF9F" w14:textId="77777777" w:rsidR="00327840" w:rsidRPr="00361138" w:rsidRDefault="009F62EA">
      <w:pPr>
        <w:pStyle w:val="Odstavecseseznamem"/>
        <w:numPr>
          <w:ilvl w:val="0"/>
          <w:numId w:val="1"/>
        </w:numPr>
        <w:tabs>
          <w:tab w:val="left" w:pos="528"/>
        </w:tabs>
        <w:spacing w:before="16" w:line="256" w:lineRule="auto"/>
        <w:ind w:right="117" w:hanging="420"/>
      </w:pPr>
      <w:r>
        <w:t>Vnitřní pracovní tlak v PET-KEG sudu nesmí překročit 3 bary, doporučený pracovní tlak v PET-KEG sudu je 1,5–2,0 baru.</w:t>
      </w:r>
    </w:p>
    <w:p w14:paraId="646F4758" w14:textId="77777777" w:rsidR="00327840" w:rsidRPr="00361138" w:rsidRDefault="009F62EA">
      <w:pPr>
        <w:pStyle w:val="Odstavecseseznamem"/>
        <w:numPr>
          <w:ilvl w:val="0"/>
          <w:numId w:val="1"/>
        </w:numPr>
        <w:tabs>
          <w:tab w:val="left" w:pos="528"/>
        </w:tabs>
        <w:spacing w:line="252" w:lineRule="exact"/>
        <w:ind w:hanging="420"/>
      </w:pPr>
      <w:r>
        <w:t>Je zakázáno připojovat PET-KEG sud k plnicímu systému s tlakem přesahujícím 3,0 baru.</w:t>
      </w:r>
    </w:p>
    <w:p w14:paraId="1C10D9FB" w14:textId="77777777" w:rsidR="00327840" w:rsidRPr="00361138" w:rsidRDefault="009F62EA">
      <w:pPr>
        <w:pStyle w:val="Odstavecseseznamem"/>
        <w:numPr>
          <w:ilvl w:val="0"/>
          <w:numId w:val="1"/>
        </w:numPr>
        <w:tabs>
          <w:tab w:val="left" w:pos="528"/>
        </w:tabs>
        <w:spacing w:before="17"/>
        <w:ind w:hanging="420"/>
      </w:pPr>
      <w:r>
        <w:t>Přítlačná síla plnicích zařízení připojených k hrdlu PET-KEG sudu nesmí být větší než 3,0 baru nebo 100 kg.</w:t>
      </w:r>
    </w:p>
    <w:p w14:paraId="4D8731F2" w14:textId="77777777" w:rsidR="00327840" w:rsidRPr="00361138" w:rsidRDefault="009F62EA">
      <w:pPr>
        <w:pStyle w:val="Nadpis2"/>
        <w:numPr>
          <w:ilvl w:val="0"/>
          <w:numId w:val="1"/>
        </w:numPr>
        <w:tabs>
          <w:tab w:val="left" w:pos="528"/>
        </w:tabs>
        <w:spacing w:before="17" w:line="256" w:lineRule="auto"/>
        <w:ind w:right="123" w:hanging="420"/>
      </w:pPr>
      <w:r>
        <w:t>Prázdný PET-KEG sud je pod tlakem i po vypuštění obsahu, proto je zakázáno jej propichovat, bouchat do něj, házet jím, vystavovat jej ohni nebo provádět jiné činnosti, které by mohly PET-KEG sud poškodit a způsobit jeho zničení.</w:t>
      </w:r>
    </w:p>
    <w:p w14:paraId="569400DB" w14:textId="77777777" w:rsidR="00327840" w:rsidRPr="00361138" w:rsidRDefault="009F62EA">
      <w:pPr>
        <w:pStyle w:val="Odstavecseseznamem"/>
        <w:numPr>
          <w:ilvl w:val="0"/>
          <w:numId w:val="1"/>
        </w:numPr>
        <w:tabs>
          <w:tab w:val="left" w:pos="528"/>
        </w:tabs>
        <w:spacing w:line="256" w:lineRule="auto"/>
        <w:ind w:right="113" w:hanging="420"/>
      </w:pPr>
      <w:r>
        <w:t xml:space="preserve">PET-KEG sudy jsou </w:t>
      </w:r>
      <w:proofErr w:type="gramStart"/>
      <w:r>
        <w:t>navrženy</w:t>
      </w:r>
      <w:proofErr w:type="gramEnd"/>
      <w:r>
        <w:t xml:space="preserve"> pro práci s plnicími hlavami </w:t>
      </w:r>
      <w:proofErr w:type="gramStart"/>
      <w:r>
        <w:t>Micro</w:t>
      </w:r>
      <w:proofErr w:type="gramEnd"/>
      <w:r>
        <w:t xml:space="preserve"> Matic s odpovídajícím typem uzávěru. Použití jiných hlav může poškodit fitink (uzávěr ventilu).</w:t>
      </w:r>
    </w:p>
    <w:p w14:paraId="06F1B9A3" w14:textId="77777777" w:rsidR="00327840" w:rsidRPr="00361138" w:rsidRDefault="009F62EA">
      <w:pPr>
        <w:pStyle w:val="Odstavecseseznamem"/>
        <w:numPr>
          <w:ilvl w:val="0"/>
          <w:numId w:val="1"/>
        </w:numPr>
        <w:tabs>
          <w:tab w:val="left" w:pos="528"/>
        </w:tabs>
        <w:spacing w:line="252" w:lineRule="exact"/>
        <w:ind w:hanging="420"/>
      </w:pPr>
      <w:r>
        <w:t>Je zakázáno pohybovat s připojeným PET-KEG sudem a otáčet jej za rukojeť plnicí hlavy.</w:t>
      </w:r>
    </w:p>
    <w:p w14:paraId="026B6129" w14:textId="77777777" w:rsidR="00327840" w:rsidRPr="00361138" w:rsidRDefault="009F62EA">
      <w:pPr>
        <w:pStyle w:val="Odstavecseseznamem"/>
        <w:numPr>
          <w:ilvl w:val="0"/>
          <w:numId w:val="1"/>
        </w:numPr>
        <w:tabs>
          <w:tab w:val="left" w:pos="528"/>
        </w:tabs>
        <w:spacing w:before="16" w:line="256" w:lineRule="auto"/>
        <w:ind w:right="117" w:hanging="420"/>
      </w:pPr>
      <w:r>
        <w:t>Je zakázáno odšroubovat fitink (uzávěr s ventilem) z PET-KEG sudu, dokud se tlak v PET-KEG sudu úplně neuvolní.</w:t>
      </w:r>
    </w:p>
    <w:p w14:paraId="6C7B052F" w14:textId="77777777" w:rsidR="00327840" w:rsidRPr="00361138" w:rsidRDefault="009F62EA">
      <w:pPr>
        <w:pStyle w:val="Nadpis2"/>
        <w:numPr>
          <w:ilvl w:val="0"/>
          <w:numId w:val="1"/>
        </w:numPr>
        <w:tabs>
          <w:tab w:val="left" w:pos="528"/>
        </w:tabs>
        <w:spacing w:line="256" w:lineRule="auto"/>
        <w:ind w:hanging="420"/>
      </w:pPr>
      <w:r>
        <w:t>Při plnění PET-KEG sudů pomocí adaptérů se vyvarujte prudkých pádů, trhnutí a nárazů do PET-KEG sudu a jeho hrdla. Používání osobních ochranných prostředků, včetně ochrany obličeje, je povinné.</w:t>
      </w:r>
    </w:p>
    <w:p w14:paraId="4682CB1F" w14:textId="77777777" w:rsidR="00327840" w:rsidRPr="00361138" w:rsidRDefault="009F62EA">
      <w:pPr>
        <w:pStyle w:val="Odstavecseseznamem"/>
        <w:numPr>
          <w:ilvl w:val="0"/>
          <w:numId w:val="1"/>
        </w:numPr>
        <w:tabs>
          <w:tab w:val="left" w:pos="528"/>
        </w:tabs>
        <w:spacing w:line="256" w:lineRule="auto"/>
        <w:ind w:right="116" w:hanging="420"/>
      </w:pPr>
      <w:r>
        <w:t>Při opětovném použití vícenásobně použitelného PET-KEG sudu je nutné jej opláchnout v poloze dnem vzhůru, bez demontáže fitinku (uzávěru s ventilem), pomocí specializované plnicí hlavy a specializovaných (nealkalických) mycích roztoků o teplotě nepřesahující 30 °C.</w:t>
      </w:r>
    </w:p>
    <w:p w14:paraId="22B73629" w14:textId="77777777" w:rsidR="00327840" w:rsidRPr="005F1238" w:rsidRDefault="009F62EA" w:rsidP="00745108">
      <w:pPr>
        <w:pStyle w:val="Odstavecseseznamem"/>
        <w:numPr>
          <w:ilvl w:val="0"/>
          <w:numId w:val="1"/>
        </w:numPr>
        <w:tabs>
          <w:tab w:val="left" w:pos="528"/>
        </w:tabs>
        <w:spacing w:line="256" w:lineRule="auto"/>
        <w:ind w:right="122" w:hanging="420"/>
      </w:pPr>
      <w:r>
        <w:t xml:space="preserve">Pro plné PET-KEG sudy je povoleno vertikální skladování ve 4 vrstvách pro 30l a 20l sudy, v 6 vrstvách pro 9,5l sudy, v 10 vrstvách pro 5l sudy ve skladovacích podmínkách, během přepravy však PET-KEG sudy nesmí být ve více než 2 vrstvách pro 30l a 20l sudy, ve 3 vrstvách pro 9,5l sudy a v 5 vrstvách pro 5l sudy ve vertikální poloze. </w:t>
      </w:r>
    </w:p>
    <w:p w14:paraId="69A58AD3" w14:textId="77777777" w:rsidR="00327840" w:rsidRPr="00361138" w:rsidRDefault="00474133">
      <w:pPr>
        <w:pStyle w:val="Odstavecseseznamem"/>
        <w:numPr>
          <w:ilvl w:val="0"/>
          <w:numId w:val="1"/>
        </w:numPr>
        <w:tabs>
          <w:tab w:val="left" w:pos="528"/>
        </w:tabs>
        <w:spacing w:line="256" w:lineRule="auto"/>
        <w:ind w:right="116" w:hanging="420"/>
      </w:pPr>
      <w:r>
        <w:t xml:space="preserve">Jednorázový PET-KEG sud se používá pouze jednou, po vyprázdnění musí být zlikvidován v souladu s pravidly pro likvidaci plastových výrobků. Počet opětovných použití vícenásobně použitelného PET-KEG sudu do 12 měsíců od data jeho výroby činí u PET-KEG-M-30 maximálně 3 použití, u PET-KEG-M-20 nejvýše 5 použití, u PET-KEG-M-9.5 nejvýše 7 použití a u PET-KEG-M-5 nejvýše 10 použití. </w:t>
      </w:r>
    </w:p>
    <w:sectPr w:rsidR="00327840" w:rsidRPr="00361138">
      <w:type w:val="continuous"/>
      <w:pgSz w:w="11920" w:h="16860"/>
      <w:pgMar w:top="5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D4018A"/>
    <w:multiLevelType w:val="hybridMultilevel"/>
    <w:tmpl w:val="66A40714"/>
    <w:lvl w:ilvl="0" w:tplc="C82E2858">
      <w:start w:val="1"/>
      <w:numFmt w:val="decimal"/>
      <w:lvlText w:val="%1."/>
      <w:lvlJc w:val="left"/>
      <w:pPr>
        <w:ind w:left="527" w:hanging="421"/>
      </w:pPr>
      <w:rPr>
        <w:rFonts w:hint="default"/>
        <w:b w:val="0"/>
        <w:i w:val="0"/>
        <w:spacing w:val="-20"/>
        <w:w w:val="100"/>
      </w:rPr>
    </w:lvl>
    <w:lvl w:ilvl="1" w:tplc="8416CE40">
      <w:numFmt w:val="bullet"/>
      <w:lvlText w:val="•"/>
      <w:lvlJc w:val="left"/>
      <w:pPr>
        <w:ind w:left="1568" w:hanging="421"/>
      </w:pPr>
      <w:rPr>
        <w:rFonts w:hint="default"/>
      </w:rPr>
    </w:lvl>
    <w:lvl w:ilvl="2" w:tplc="10AC1B06">
      <w:numFmt w:val="bullet"/>
      <w:lvlText w:val="•"/>
      <w:lvlJc w:val="left"/>
      <w:pPr>
        <w:ind w:left="2616" w:hanging="421"/>
      </w:pPr>
      <w:rPr>
        <w:rFonts w:hint="default"/>
      </w:rPr>
    </w:lvl>
    <w:lvl w:ilvl="3" w:tplc="1AEACFFE">
      <w:numFmt w:val="bullet"/>
      <w:lvlText w:val="•"/>
      <w:lvlJc w:val="left"/>
      <w:pPr>
        <w:ind w:left="3664" w:hanging="421"/>
      </w:pPr>
      <w:rPr>
        <w:rFonts w:hint="default"/>
      </w:rPr>
    </w:lvl>
    <w:lvl w:ilvl="4" w:tplc="CC320E5E">
      <w:numFmt w:val="bullet"/>
      <w:lvlText w:val="•"/>
      <w:lvlJc w:val="left"/>
      <w:pPr>
        <w:ind w:left="4712" w:hanging="421"/>
      </w:pPr>
      <w:rPr>
        <w:rFonts w:hint="default"/>
      </w:rPr>
    </w:lvl>
    <w:lvl w:ilvl="5" w:tplc="67325DC6">
      <w:numFmt w:val="bullet"/>
      <w:lvlText w:val="•"/>
      <w:lvlJc w:val="left"/>
      <w:pPr>
        <w:ind w:left="5760" w:hanging="421"/>
      </w:pPr>
      <w:rPr>
        <w:rFonts w:hint="default"/>
      </w:rPr>
    </w:lvl>
    <w:lvl w:ilvl="6" w:tplc="D36EA6F6">
      <w:numFmt w:val="bullet"/>
      <w:lvlText w:val="•"/>
      <w:lvlJc w:val="left"/>
      <w:pPr>
        <w:ind w:left="6808" w:hanging="421"/>
      </w:pPr>
      <w:rPr>
        <w:rFonts w:hint="default"/>
      </w:rPr>
    </w:lvl>
    <w:lvl w:ilvl="7" w:tplc="CA14EC8A">
      <w:numFmt w:val="bullet"/>
      <w:lvlText w:val="•"/>
      <w:lvlJc w:val="left"/>
      <w:pPr>
        <w:ind w:left="7856" w:hanging="421"/>
      </w:pPr>
      <w:rPr>
        <w:rFonts w:hint="default"/>
      </w:rPr>
    </w:lvl>
    <w:lvl w:ilvl="8" w:tplc="EC868132">
      <w:numFmt w:val="bullet"/>
      <w:lvlText w:val="•"/>
      <w:lvlJc w:val="left"/>
      <w:pPr>
        <w:ind w:left="8904" w:hanging="4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40"/>
    <w:rsid w:val="00093706"/>
    <w:rsid w:val="00327840"/>
    <w:rsid w:val="00361138"/>
    <w:rsid w:val="003C60DF"/>
    <w:rsid w:val="00474133"/>
    <w:rsid w:val="005D624B"/>
    <w:rsid w:val="005F1238"/>
    <w:rsid w:val="00603F1F"/>
    <w:rsid w:val="006D0130"/>
    <w:rsid w:val="00745108"/>
    <w:rsid w:val="009A1103"/>
    <w:rsid w:val="009E696A"/>
    <w:rsid w:val="009F62EA"/>
    <w:rsid w:val="00B8358C"/>
    <w:rsid w:val="00BA4C1F"/>
    <w:rsid w:val="00EE041D"/>
    <w:rsid w:val="00F7688A"/>
    <w:rsid w:val="00F8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9FCF"/>
  <w15:docId w15:val="{98C48103-ECA3-4708-82A2-63515A96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45"/>
      <w:ind w:left="107" w:right="122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527" w:right="115" w:hanging="420"/>
      <w:jc w:val="both"/>
      <w:outlineLvl w:val="1"/>
    </w:pPr>
    <w:rPr>
      <w:b/>
      <w:bCs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7" w:hanging="420"/>
      <w:jc w:val="both"/>
    </w:pPr>
  </w:style>
  <w:style w:type="paragraph" w:styleId="Odstavecseseznamem">
    <w:name w:val="List Paragraph"/>
    <w:basedOn w:val="Normln"/>
    <w:uiPriority w:val="1"/>
    <w:qFormat/>
    <w:pPr>
      <w:ind w:left="527" w:hanging="42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Сулейманова Алия Рафаэлевна</dc:creator>
  <cp:lastModifiedBy>Ošlejšková Blanka</cp:lastModifiedBy>
  <cp:revision>2</cp:revision>
  <cp:lastPrinted>2020-10-28T11:00:00Z</cp:lastPrinted>
  <dcterms:created xsi:type="dcterms:W3CDTF">2021-06-22T08:32:00Z</dcterms:created>
  <dcterms:modified xsi:type="dcterms:W3CDTF">2021-06-22T08:32:00Z</dcterms:modified>
</cp:coreProperties>
</file>